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0579A" w14:textId="77777777" w:rsidR="0062048D" w:rsidRDefault="00000000">
      <w:pPr>
        <w:pStyle w:val="a4"/>
      </w:pPr>
      <w:r>
        <w:t>Логопедический</w:t>
      </w:r>
      <w:r>
        <w:rPr>
          <w:spacing w:val="-12"/>
        </w:rPr>
        <w:t xml:space="preserve"> </w:t>
      </w:r>
      <w:r>
        <w:t>проект</w:t>
      </w:r>
      <w:r>
        <w:rPr>
          <w:spacing w:val="-16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тему:</w:t>
      </w:r>
      <w:r>
        <w:rPr>
          <w:spacing w:val="-7"/>
        </w:rPr>
        <w:t xml:space="preserve"> </w:t>
      </w:r>
      <w:r>
        <w:t>«</w:t>
      </w:r>
      <w:r>
        <w:rPr>
          <w:spacing w:val="-13"/>
        </w:rPr>
        <w:t xml:space="preserve"> </w:t>
      </w:r>
      <w:r>
        <w:t>Многообразие</w:t>
      </w:r>
      <w:r>
        <w:rPr>
          <w:spacing w:val="-14"/>
        </w:rPr>
        <w:t xml:space="preserve"> </w:t>
      </w:r>
      <w:r>
        <w:rPr>
          <w:spacing w:val="-2"/>
        </w:rPr>
        <w:t>слов».</w:t>
      </w:r>
    </w:p>
    <w:p w14:paraId="353D9B38" w14:textId="77777777" w:rsidR="0062048D" w:rsidRDefault="00000000">
      <w:pPr>
        <w:pStyle w:val="1"/>
        <w:spacing w:line="321" w:lineRule="exact"/>
      </w:pPr>
      <w:r>
        <w:t>Для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ОНР</w:t>
      </w:r>
      <w:r>
        <w:rPr>
          <w:spacing w:val="-7"/>
        </w:rPr>
        <w:t xml:space="preserve"> </w:t>
      </w:r>
      <w:r>
        <w:t>(подготовительная</w:t>
      </w:r>
      <w:r>
        <w:rPr>
          <w:spacing w:val="-6"/>
        </w:rPr>
        <w:t xml:space="preserve"> </w:t>
      </w:r>
      <w:r>
        <w:rPr>
          <w:spacing w:val="-2"/>
        </w:rPr>
        <w:t>группа)</w:t>
      </w:r>
    </w:p>
    <w:p w14:paraId="483E0168" w14:textId="77777777" w:rsidR="0062048D" w:rsidRDefault="00000000">
      <w:pPr>
        <w:pStyle w:val="a3"/>
        <w:spacing w:before="321"/>
        <w:ind w:right="385"/>
        <w:jc w:val="both"/>
      </w:pPr>
      <w:r>
        <w:rPr>
          <w:b/>
        </w:rPr>
        <w:t xml:space="preserve">Цель проекта: </w:t>
      </w:r>
      <w:r>
        <w:t>формирование семантического компонента</w:t>
      </w:r>
      <w:r>
        <w:rPr>
          <w:spacing w:val="-1"/>
        </w:rPr>
        <w:t xml:space="preserve"> </w:t>
      </w:r>
      <w:r>
        <w:t>речи детей старшего дошкольного</w:t>
      </w:r>
      <w:r>
        <w:rPr>
          <w:spacing w:val="-5"/>
        </w:rPr>
        <w:t xml:space="preserve"> </w:t>
      </w:r>
      <w:r>
        <w:t>возраста</w:t>
      </w:r>
      <w:r>
        <w:rPr>
          <w:spacing w:val="-6"/>
        </w:rPr>
        <w:t xml:space="preserve"> </w:t>
      </w:r>
      <w:r>
        <w:t>посредством</w:t>
      </w:r>
      <w:r>
        <w:rPr>
          <w:spacing w:val="-6"/>
        </w:rPr>
        <w:t xml:space="preserve"> </w:t>
      </w:r>
      <w:r>
        <w:t>обогащения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активизации</w:t>
      </w:r>
      <w:r>
        <w:rPr>
          <w:spacing w:val="-6"/>
        </w:rPr>
        <w:t xml:space="preserve"> </w:t>
      </w:r>
      <w:r>
        <w:t>словаря</w:t>
      </w:r>
      <w:r>
        <w:rPr>
          <w:spacing w:val="-6"/>
        </w:rPr>
        <w:t xml:space="preserve"> </w:t>
      </w:r>
      <w:r>
        <w:t>словами: синонимами, антонимами, омонимами.</w:t>
      </w:r>
    </w:p>
    <w:p w14:paraId="0DC8CE92" w14:textId="1ED6C6F9" w:rsidR="0062048D" w:rsidRDefault="00000000">
      <w:pPr>
        <w:spacing w:before="1" w:line="322" w:lineRule="exact"/>
        <w:ind w:left="140"/>
        <w:jc w:val="both"/>
        <w:rPr>
          <w:sz w:val="28"/>
        </w:rPr>
      </w:pPr>
      <w:r>
        <w:rPr>
          <w:b/>
          <w:sz w:val="28"/>
        </w:rPr>
        <w:t>Срок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sz w:val="28"/>
        </w:rPr>
        <w:t>:</w:t>
      </w:r>
      <w:r w:rsidR="00282377">
        <w:rPr>
          <w:spacing w:val="-4"/>
          <w:sz w:val="28"/>
        </w:rPr>
        <w:t xml:space="preserve"> с 7 апреля-18 апреля</w:t>
      </w:r>
    </w:p>
    <w:p w14:paraId="6BA97E12" w14:textId="77777777" w:rsidR="0062048D" w:rsidRDefault="00000000">
      <w:pPr>
        <w:ind w:left="140"/>
        <w:rPr>
          <w:sz w:val="28"/>
        </w:rPr>
      </w:pPr>
      <w:r>
        <w:rPr>
          <w:b/>
          <w:sz w:val="28"/>
        </w:rPr>
        <w:t>Участники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8"/>
        </w:rPr>
        <w:t>дети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подготовительной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ОНР,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учитель-логопед, </w:t>
      </w:r>
      <w:r>
        <w:rPr>
          <w:spacing w:val="-2"/>
          <w:sz w:val="28"/>
        </w:rPr>
        <w:t>родители.</w:t>
      </w:r>
    </w:p>
    <w:p w14:paraId="605659DF" w14:textId="77777777" w:rsidR="0062048D" w:rsidRDefault="00000000">
      <w:pPr>
        <w:spacing w:line="322" w:lineRule="exact"/>
        <w:ind w:left="140"/>
        <w:rPr>
          <w:sz w:val="28"/>
        </w:rPr>
      </w:pPr>
      <w:r>
        <w:rPr>
          <w:b/>
          <w:sz w:val="28"/>
        </w:rPr>
        <w:t>Вид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проекта: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практико-ориентированный,</w:t>
      </w:r>
      <w:r>
        <w:rPr>
          <w:spacing w:val="-12"/>
          <w:sz w:val="28"/>
        </w:rPr>
        <w:t xml:space="preserve"> </w:t>
      </w:r>
      <w:r>
        <w:rPr>
          <w:sz w:val="28"/>
        </w:rPr>
        <w:t>краткосрочный,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игровой.</w:t>
      </w:r>
    </w:p>
    <w:p w14:paraId="6BC2980D" w14:textId="77777777" w:rsidR="0062048D" w:rsidRDefault="00000000">
      <w:pPr>
        <w:ind w:left="140"/>
        <w:rPr>
          <w:sz w:val="28"/>
        </w:rPr>
      </w:pPr>
      <w:r>
        <w:rPr>
          <w:b/>
          <w:sz w:val="28"/>
        </w:rPr>
        <w:t>Образовательная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sz w:val="28"/>
        </w:rPr>
        <w:t>:</w:t>
      </w:r>
      <w:r>
        <w:rPr>
          <w:spacing w:val="-7"/>
          <w:sz w:val="28"/>
        </w:rPr>
        <w:t xml:space="preserve"> </w:t>
      </w:r>
      <w:r>
        <w:rPr>
          <w:sz w:val="28"/>
        </w:rPr>
        <w:t>«Речевое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развитие».</w:t>
      </w:r>
    </w:p>
    <w:p w14:paraId="235014F9" w14:textId="77777777" w:rsidR="0062048D" w:rsidRDefault="00000000">
      <w:pPr>
        <w:pStyle w:val="1"/>
        <w:spacing w:before="7"/>
      </w:pP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проекта:</w:t>
      </w:r>
    </w:p>
    <w:p w14:paraId="52415DD0" w14:textId="77777777" w:rsidR="0062048D" w:rsidRDefault="00000000">
      <w:pPr>
        <w:pStyle w:val="a5"/>
        <w:numPr>
          <w:ilvl w:val="0"/>
          <w:numId w:val="2"/>
        </w:numPr>
        <w:tabs>
          <w:tab w:val="left" w:pos="443"/>
        </w:tabs>
        <w:ind w:right="265" w:firstLine="0"/>
        <w:rPr>
          <w:sz w:val="28"/>
        </w:rPr>
      </w:pPr>
      <w:r>
        <w:rPr>
          <w:sz w:val="28"/>
        </w:rPr>
        <w:t>Оформить</w:t>
      </w:r>
      <w:r>
        <w:rPr>
          <w:spacing w:val="-4"/>
          <w:sz w:val="28"/>
        </w:rPr>
        <w:t xml:space="preserve"> </w:t>
      </w:r>
      <w:r>
        <w:rPr>
          <w:sz w:val="28"/>
        </w:rPr>
        <w:t>альбомы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детьми:</w:t>
      </w:r>
      <w:r>
        <w:rPr>
          <w:spacing w:val="-3"/>
          <w:sz w:val="28"/>
        </w:rPr>
        <w:t xml:space="preserve"> </w:t>
      </w:r>
      <w:r>
        <w:rPr>
          <w:sz w:val="28"/>
        </w:rPr>
        <w:t>«Слова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друзья»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синонимы,</w:t>
      </w:r>
      <w:r>
        <w:rPr>
          <w:spacing w:val="-4"/>
          <w:sz w:val="28"/>
        </w:rPr>
        <w:t xml:space="preserve"> </w:t>
      </w:r>
      <w:r>
        <w:rPr>
          <w:sz w:val="28"/>
        </w:rPr>
        <w:t>«Слова наоборот» – антонимы, «Слова – близнецы» – омонимы.</w:t>
      </w:r>
    </w:p>
    <w:p w14:paraId="30B8C7BC" w14:textId="77777777" w:rsidR="0062048D" w:rsidRDefault="00000000">
      <w:pPr>
        <w:pStyle w:val="a5"/>
        <w:numPr>
          <w:ilvl w:val="0"/>
          <w:numId w:val="2"/>
        </w:numPr>
        <w:tabs>
          <w:tab w:val="left" w:pos="443"/>
        </w:tabs>
        <w:ind w:right="1413" w:firstLine="0"/>
        <w:rPr>
          <w:sz w:val="28"/>
        </w:rPr>
      </w:pPr>
      <w:r>
        <w:rPr>
          <w:sz w:val="28"/>
        </w:rPr>
        <w:t>Уточнить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актуализировать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словах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синонимах, антонимах, омонимах.</w:t>
      </w:r>
    </w:p>
    <w:p w14:paraId="3BD3429A" w14:textId="77777777" w:rsidR="0062048D" w:rsidRDefault="00000000">
      <w:pPr>
        <w:pStyle w:val="1"/>
        <w:spacing w:line="321" w:lineRule="exact"/>
      </w:pPr>
      <w:r>
        <w:t>Актуальность</w:t>
      </w:r>
      <w:r>
        <w:rPr>
          <w:spacing w:val="-11"/>
        </w:rPr>
        <w:t xml:space="preserve"> </w:t>
      </w:r>
      <w:r>
        <w:rPr>
          <w:spacing w:val="-2"/>
        </w:rPr>
        <w:t>проекта:</w:t>
      </w:r>
    </w:p>
    <w:p w14:paraId="32AED67A" w14:textId="77777777" w:rsidR="0062048D" w:rsidRDefault="00000000">
      <w:pPr>
        <w:pStyle w:val="a3"/>
      </w:pPr>
      <w:r>
        <w:t>Словарный запас – это лексическая компетентность речи, которой человек пользуется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социуме.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словарный</w:t>
      </w:r>
      <w:r>
        <w:rPr>
          <w:spacing w:val="-3"/>
        </w:rPr>
        <w:t xml:space="preserve"> </w:t>
      </w:r>
      <w:r>
        <w:t>запас</w:t>
      </w:r>
      <w:r>
        <w:rPr>
          <w:spacing w:val="-6"/>
        </w:rPr>
        <w:t xml:space="preserve"> </w:t>
      </w:r>
      <w:r>
        <w:t>должен быть достаточным для общения со сверстниками, успешного обучения в школе, понимания произведений художественной литературы.</w:t>
      </w:r>
    </w:p>
    <w:p w14:paraId="7866D990" w14:textId="77777777" w:rsidR="0062048D" w:rsidRDefault="00000000">
      <w:pPr>
        <w:pStyle w:val="a3"/>
        <w:ind w:right="179"/>
      </w:pPr>
      <w:r>
        <w:t xml:space="preserve">У детей старшего дошкольного возраста с логопедическим заключением ОНР объем словаря недостаточен, </w:t>
      </w:r>
      <w:proofErr w:type="spellStart"/>
      <w:r>
        <w:t>т.е</w:t>
      </w:r>
      <w:proofErr w:type="spellEnd"/>
      <w:r>
        <w:t xml:space="preserve"> нарушен лексический компонент речи, а так же нарушено</w:t>
      </w:r>
      <w:r>
        <w:rPr>
          <w:spacing w:val="-3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е.</w:t>
      </w:r>
      <w:r>
        <w:rPr>
          <w:spacing w:val="-4"/>
        </w:rPr>
        <w:t xml:space="preserve"> </w:t>
      </w:r>
      <w:r>
        <w:t>семантический</w:t>
      </w:r>
      <w:r>
        <w:rPr>
          <w:spacing w:val="-4"/>
        </w:rPr>
        <w:t xml:space="preserve"> </w:t>
      </w:r>
      <w:r>
        <w:t>компонент</w:t>
      </w:r>
      <w:r>
        <w:rPr>
          <w:spacing w:val="-5"/>
        </w:rPr>
        <w:t xml:space="preserve"> </w:t>
      </w:r>
      <w:r>
        <w:t>речи.</w:t>
      </w:r>
      <w:r>
        <w:rPr>
          <w:spacing w:val="-5"/>
        </w:rPr>
        <w:t xml:space="preserve"> </w:t>
      </w:r>
      <w:r>
        <w:t>Поэтому при работе с детьми очень важно обратить особое внимание на увеличение и обогащение словарного запаса, и практическое использование ими слов – синонимов, антонимов, омонимов.</w:t>
      </w:r>
    </w:p>
    <w:p w14:paraId="1CB561F3" w14:textId="77777777" w:rsidR="0062048D" w:rsidRDefault="00000000">
      <w:pPr>
        <w:pStyle w:val="1"/>
        <w:spacing w:before="3" w:line="320" w:lineRule="exact"/>
      </w:pPr>
      <w:r>
        <w:t>Предполагаемый</w:t>
      </w:r>
      <w:r>
        <w:rPr>
          <w:spacing w:val="-12"/>
        </w:rPr>
        <w:t xml:space="preserve"> </w:t>
      </w:r>
      <w:r>
        <w:t>результат</w:t>
      </w:r>
      <w:r>
        <w:rPr>
          <w:spacing w:val="-8"/>
        </w:rPr>
        <w:t xml:space="preserve"> </w:t>
      </w:r>
      <w:r>
        <w:rPr>
          <w:spacing w:val="-2"/>
        </w:rPr>
        <w:t>проекта:</w:t>
      </w:r>
    </w:p>
    <w:p w14:paraId="757B6BD5" w14:textId="77777777" w:rsidR="0062048D" w:rsidRDefault="00000000">
      <w:pPr>
        <w:pStyle w:val="a3"/>
        <w:spacing w:line="319" w:lineRule="exact"/>
      </w:pPr>
      <w:r>
        <w:t>При</w:t>
      </w:r>
      <w:r>
        <w:rPr>
          <w:spacing w:val="-6"/>
        </w:rPr>
        <w:t xml:space="preserve"> </w:t>
      </w:r>
      <w:r>
        <w:t>проделанной</w:t>
      </w:r>
      <w:r>
        <w:rPr>
          <w:spacing w:val="-5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старшего</w:t>
      </w:r>
      <w:r>
        <w:rPr>
          <w:spacing w:val="-4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5"/>
        </w:rPr>
        <w:t>ОНР</w:t>
      </w:r>
    </w:p>
    <w:p w14:paraId="1AE4D24D" w14:textId="77777777" w:rsidR="0062048D" w:rsidRDefault="00000000">
      <w:pPr>
        <w:pStyle w:val="a3"/>
        <w:spacing w:line="242" w:lineRule="auto"/>
      </w:pPr>
      <w:r>
        <w:t>сформируется</w:t>
      </w:r>
      <w:r>
        <w:rPr>
          <w:spacing w:val="-5"/>
        </w:rPr>
        <w:t xml:space="preserve"> </w:t>
      </w:r>
      <w:r>
        <w:t>семантический</w:t>
      </w:r>
      <w:r>
        <w:rPr>
          <w:spacing w:val="-5"/>
        </w:rPr>
        <w:t xml:space="preserve"> </w:t>
      </w:r>
      <w:r>
        <w:t>компонент</w:t>
      </w:r>
      <w:r>
        <w:rPr>
          <w:spacing w:val="-6"/>
        </w:rPr>
        <w:t xml:space="preserve"> </w:t>
      </w:r>
      <w:r>
        <w:t>посредством</w:t>
      </w:r>
      <w:r>
        <w:rPr>
          <w:spacing w:val="-8"/>
        </w:rPr>
        <w:t xml:space="preserve"> </w:t>
      </w:r>
      <w:r>
        <w:t>обогащения</w:t>
      </w:r>
      <w:r>
        <w:rPr>
          <w:spacing w:val="-8"/>
        </w:rPr>
        <w:t xml:space="preserve"> </w:t>
      </w:r>
      <w:r>
        <w:t>и активизации словаря словами: синонимами, антонимами, омонимами.</w:t>
      </w:r>
    </w:p>
    <w:p w14:paraId="57649AA1" w14:textId="77777777" w:rsidR="0062048D" w:rsidRDefault="00000000">
      <w:pPr>
        <w:pStyle w:val="1"/>
        <w:spacing w:line="322" w:lineRule="exact"/>
      </w:pPr>
      <w: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проекта:</w:t>
      </w:r>
    </w:p>
    <w:p w14:paraId="498CF757" w14:textId="77777777" w:rsidR="0062048D" w:rsidRDefault="00000000">
      <w:pPr>
        <w:spacing w:line="319" w:lineRule="exact"/>
        <w:ind w:left="140"/>
        <w:rPr>
          <w:b/>
          <w:sz w:val="28"/>
        </w:rPr>
      </w:pPr>
      <w:r>
        <w:rPr>
          <w:b/>
          <w:sz w:val="28"/>
        </w:rPr>
        <w:t>Работа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детьми:</w:t>
      </w:r>
    </w:p>
    <w:p w14:paraId="3FF9B12D" w14:textId="77777777" w:rsidR="0062048D" w:rsidRDefault="00000000">
      <w:pPr>
        <w:pStyle w:val="a3"/>
      </w:pPr>
      <w:r>
        <w:t>Знакомство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словами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синонимами,</w:t>
      </w:r>
      <w:r>
        <w:rPr>
          <w:spacing w:val="-4"/>
        </w:rPr>
        <w:t xml:space="preserve"> </w:t>
      </w:r>
      <w:r>
        <w:t>антонимами,</w:t>
      </w:r>
      <w:r>
        <w:rPr>
          <w:spacing w:val="-7"/>
        </w:rPr>
        <w:t xml:space="preserve"> </w:t>
      </w:r>
      <w:r>
        <w:t>омонимами,</w:t>
      </w:r>
      <w:r>
        <w:rPr>
          <w:spacing w:val="-4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 режимных моментов через дидактические игры.</w:t>
      </w:r>
    </w:p>
    <w:p w14:paraId="690EECC1" w14:textId="77777777" w:rsidR="0062048D" w:rsidRDefault="00000000">
      <w:pPr>
        <w:pStyle w:val="a3"/>
        <w:spacing w:line="242" w:lineRule="auto"/>
        <w:ind w:right="179"/>
        <w:rPr>
          <w:b/>
        </w:rPr>
      </w:pPr>
      <w:r>
        <w:t>Работа над изготовлением дидактических альбомов: «Слова – друзья» – синонимы,</w:t>
      </w:r>
      <w:r>
        <w:rPr>
          <w:spacing w:val="-4"/>
        </w:rPr>
        <w:t xml:space="preserve"> </w:t>
      </w:r>
      <w:r>
        <w:t>«Слова</w:t>
      </w:r>
      <w:r>
        <w:rPr>
          <w:spacing w:val="-4"/>
        </w:rPr>
        <w:t xml:space="preserve"> </w:t>
      </w:r>
      <w:r>
        <w:t>наоборот»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антонимы,</w:t>
      </w:r>
      <w:r>
        <w:rPr>
          <w:spacing w:val="-4"/>
        </w:rPr>
        <w:t xml:space="preserve"> </w:t>
      </w:r>
      <w:r>
        <w:t>«Слова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близнецы»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 xml:space="preserve">омонимы. </w:t>
      </w:r>
      <w:r>
        <w:rPr>
          <w:b/>
        </w:rPr>
        <w:t>Работа с семьей:</w:t>
      </w:r>
    </w:p>
    <w:p w14:paraId="7C9D870B" w14:textId="77777777" w:rsidR="0062048D" w:rsidRDefault="00000000">
      <w:pPr>
        <w:pStyle w:val="a3"/>
        <w:ind w:right="653"/>
      </w:pPr>
      <w:r>
        <w:t>Статья:</w:t>
      </w:r>
      <w:r>
        <w:rPr>
          <w:spacing w:val="-4"/>
        </w:rPr>
        <w:t xml:space="preserve"> </w:t>
      </w:r>
      <w:r>
        <w:t>«Многообразие</w:t>
      </w:r>
      <w:r>
        <w:rPr>
          <w:spacing w:val="-4"/>
        </w:rPr>
        <w:t xml:space="preserve"> </w:t>
      </w:r>
      <w:r>
        <w:t>слов</w:t>
      </w:r>
      <w:r>
        <w:rPr>
          <w:spacing w:val="-7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языка»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родительский</w:t>
      </w:r>
      <w:r>
        <w:rPr>
          <w:spacing w:val="-4"/>
        </w:rPr>
        <w:t xml:space="preserve"> </w:t>
      </w:r>
      <w:r>
        <w:t>уголок». Помощь детям в изготовлении дидактических альбомов.</w:t>
      </w:r>
    </w:p>
    <w:p w14:paraId="4252B685" w14:textId="309BF2D5" w:rsidR="0062048D" w:rsidRDefault="00000000">
      <w:pPr>
        <w:pStyle w:val="1"/>
        <w:spacing w:line="240" w:lineRule="auto"/>
        <w:ind w:right="5523"/>
      </w:pPr>
      <w:r>
        <w:t>План</w:t>
      </w:r>
      <w:r>
        <w:rPr>
          <w:spacing w:val="-16"/>
        </w:rPr>
        <w:t xml:space="preserve"> </w:t>
      </w:r>
      <w:r>
        <w:t>реализации</w:t>
      </w:r>
      <w:r>
        <w:rPr>
          <w:spacing w:val="-16"/>
        </w:rPr>
        <w:t xml:space="preserve"> </w:t>
      </w:r>
      <w:r>
        <w:t xml:space="preserve">проекта: </w:t>
      </w:r>
    </w:p>
    <w:p w14:paraId="7A30DA2A" w14:textId="77777777" w:rsidR="0062048D" w:rsidRDefault="0062048D">
      <w:pPr>
        <w:pStyle w:val="1"/>
        <w:spacing w:line="240" w:lineRule="auto"/>
        <w:sectPr w:rsidR="0062048D">
          <w:type w:val="continuous"/>
          <w:pgSz w:w="11910" w:h="16840"/>
          <w:pgMar w:top="600" w:right="708" w:bottom="280" w:left="992" w:header="720" w:footer="720" w:gutter="0"/>
          <w:cols w:space="720"/>
        </w:sectPr>
      </w:pPr>
    </w:p>
    <w:p w14:paraId="3F2E72E5" w14:textId="77777777" w:rsidR="0062048D" w:rsidRDefault="00000000">
      <w:pPr>
        <w:pStyle w:val="a5"/>
        <w:numPr>
          <w:ilvl w:val="0"/>
          <w:numId w:val="1"/>
        </w:numPr>
        <w:tabs>
          <w:tab w:val="left" w:pos="419"/>
        </w:tabs>
        <w:spacing w:before="61"/>
        <w:ind w:right="333" w:firstLine="0"/>
        <w:rPr>
          <w:sz w:val="28"/>
        </w:rPr>
      </w:pPr>
      <w:r>
        <w:rPr>
          <w:sz w:val="28"/>
        </w:rPr>
        <w:lastRenderedPageBreak/>
        <w:t>Изучение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вопросу: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семантической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9"/>
          <w:sz w:val="28"/>
        </w:rPr>
        <w:t xml:space="preserve"> </w:t>
      </w:r>
      <w:r>
        <w:rPr>
          <w:sz w:val="28"/>
        </w:rPr>
        <w:t>речи дошкольников посредством обогащения и активизации словаря: синонимами, антонимами, омонимами, неизменяемыми словами.</w:t>
      </w:r>
    </w:p>
    <w:p w14:paraId="73FA9BEC" w14:textId="77777777" w:rsidR="0062048D" w:rsidRDefault="00000000">
      <w:pPr>
        <w:pStyle w:val="a5"/>
        <w:numPr>
          <w:ilvl w:val="0"/>
          <w:numId w:val="1"/>
        </w:numPr>
        <w:tabs>
          <w:tab w:val="left" w:pos="419"/>
        </w:tabs>
        <w:spacing w:before="1" w:line="322" w:lineRule="exact"/>
        <w:ind w:left="419" w:right="0" w:hanging="279"/>
        <w:rPr>
          <w:sz w:val="28"/>
        </w:rPr>
      </w:pPr>
      <w:r>
        <w:rPr>
          <w:sz w:val="28"/>
        </w:rPr>
        <w:t>Составление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проекта.</w:t>
      </w:r>
    </w:p>
    <w:p w14:paraId="703C99AD" w14:textId="77777777" w:rsidR="0062048D" w:rsidRDefault="00000000" w:rsidP="00282377">
      <w:pPr>
        <w:pStyle w:val="a5"/>
        <w:numPr>
          <w:ilvl w:val="0"/>
          <w:numId w:val="1"/>
        </w:numPr>
        <w:tabs>
          <w:tab w:val="left" w:pos="419"/>
        </w:tabs>
        <w:ind w:firstLine="0"/>
        <w:jc w:val="both"/>
        <w:rPr>
          <w:sz w:val="28"/>
        </w:rPr>
      </w:pPr>
      <w:r>
        <w:rPr>
          <w:sz w:val="28"/>
        </w:rPr>
        <w:t>Планирование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родителями:</w:t>
      </w:r>
      <w:r>
        <w:rPr>
          <w:spacing w:val="-8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изготовлению дидактических альбомов.</w:t>
      </w:r>
    </w:p>
    <w:p w14:paraId="01179E4C" w14:textId="77777777" w:rsidR="00282377" w:rsidRDefault="00000000" w:rsidP="00282377">
      <w:pPr>
        <w:pStyle w:val="a5"/>
        <w:numPr>
          <w:ilvl w:val="2"/>
          <w:numId w:val="1"/>
        </w:numPr>
        <w:tabs>
          <w:tab w:val="left" w:pos="488"/>
        </w:tabs>
        <w:spacing w:line="244" w:lineRule="auto"/>
        <w:ind w:right="3562" w:firstLine="69"/>
        <w:jc w:val="both"/>
        <w:rPr>
          <w:b/>
          <w:sz w:val="28"/>
        </w:rPr>
      </w:pPr>
      <w:r>
        <w:rPr>
          <w:sz w:val="28"/>
        </w:rPr>
        <w:t>Изготовление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альбома: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«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СЛОВА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ДРУЗЬЯ»</w:t>
      </w:r>
      <w:r w:rsidR="00282377">
        <w:rPr>
          <w:b/>
          <w:sz w:val="28"/>
        </w:rPr>
        <w:t xml:space="preserve">, </w:t>
      </w:r>
    </w:p>
    <w:p w14:paraId="68801F45" w14:textId="77777777" w:rsidR="00282377" w:rsidRDefault="00282377" w:rsidP="00282377">
      <w:pPr>
        <w:pStyle w:val="a5"/>
        <w:numPr>
          <w:ilvl w:val="2"/>
          <w:numId w:val="1"/>
        </w:numPr>
        <w:tabs>
          <w:tab w:val="left" w:pos="488"/>
        </w:tabs>
        <w:spacing w:line="244" w:lineRule="auto"/>
        <w:ind w:right="3562" w:firstLine="69"/>
        <w:jc w:val="both"/>
        <w:rPr>
          <w:b/>
          <w:sz w:val="28"/>
        </w:rPr>
      </w:pPr>
      <w:r>
        <w:rPr>
          <w:b/>
          <w:sz w:val="28"/>
        </w:rPr>
        <w:t>«СЛОВА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НАОБОРОТ»</w:t>
      </w:r>
      <w:r>
        <w:rPr>
          <w:b/>
          <w:sz w:val="28"/>
        </w:rPr>
        <w:t xml:space="preserve">, </w:t>
      </w:r>
    </w:p>
    <w:p w14:paraId="65A61196" w14:textId="332689C5" w:rsidR="00282377" w:rsidRPr="00282377" w:rsidRDefault="00282377" w:rsidP="00282377">
      <w:pPr>
        <w:pStyle w:val="a5"/>
        <w:numPr>
          <w:ilvl w:val="2"/>
          <w:numId w:val="1"/>
        </w:numPr>
        <w:tabs>
          <w:tab w:val="left" w:pos="488"/>
        </w:tabs>
        <w:spacing w:line="244" w:lineRule="auto"/>
        <w:ind w:right="3562" w:firstLine="69"/>
        <w:jc w:val="both"/>
        <w:rPr>
          <w:b/>
          <w:sz w:val="28"/>
        </w:rPr>
      </w:pPr>
      <w:r>
        <w:rPr>
          <w:b/>
          <w:sz w:val="28"/>
        </w:rPr>
        <w:t>«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СЛОВА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БЛИЗНЕЦЫ» </w:t>
      </w:r>
    </w:p>
    <w:p w14:paraId="41B62D72" w14:textId="77777777" w:rsidR="0062048D" w:rsidRDefault="0062048D">
      <w:pPr>
        <w:pStyle w:val="a3"/>
        <w:rPr>
          <w:b/>
          <w:sz w:val="8"/>
        </w:rPr>
        <w:sectPr w:rsidR="0062048D">
          <w:pgSz w:w="11910" w:h="16840"/>
          <w:pgMar w:top="480" w:right="708" w:bottom="280" w:left="992" w:header="720" w:footer="720" w:gutter="0"/>
          <w:cols w:space="720"/>
        </w:sectPr>
      </w:pPr>
    </w:p>
    <w:p w14:paraId="505E6345" w14:textId="77777777" w:rsidR="0062048D" w:rsidRDefault="0062048D" w:rsidP="00282377">
      <w:pPr>
        <w:pStyle w:val="a3"/>
        <w:ind w:left="0"/>
        <w:rPr>
          <w:b/>
          <w:sz w:val="11"/>
        </w:rPr>
        <w:sectPr w:rsidR="0062048D">
          <w:pgSz w:w="11910" w:h="16840"/>
          <w:pgMar w:top="540" w:right="708" w:bottom="280" w:left="992" w:header="720" w:footer="720" w:gutter="0"/>
          <w:cols w:space="720"/>
        </w:sectPr>
      </w:pPr>
    </w:p>
    <w:p w14:paraId="613C6EE4" w14:textId="0993DB4F" w:rsidR="0062048D" w:rsidRDefault="0062048D">
      <w:pPr>
        <w:pStyle w:val="a3"/>
        <w:spacing w:before="143"/>
        <w:ind w:left="0"/>
        <w:rPr>
          <w:b/>
          <w:sz w:val="20"/>
        </w:rPr>
      </w:pPr>
    </w:p>
    <w:sectPr w:rsidR="0062048D">
      <w:pgSz w:w="11910" w:h="16840"/>
      <w:pgMar w:top="4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E51A1"/>
    <w:multiLevelType w:val="hybridMultilevel"/>
    <w:tmpl w:val="AEE89BDE"/>
    <w:lvl w:ilvl="0" w:tplc="029C7476">
      <w:start w:val="1"/>
      <w:numFmt w:val="decimal"/>
      <w:lvlText w:val="%1."/>
      <w:lvlJc w:val="left"/>
      <w:pPr>
        <w:ind w:left="14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9060D0">
      <w:start w:val="1"/>
      <w:numFmt w:val="decimal"/>
      <w:lvlText w:val="%2."/>
      <w:lvlJc w:val="left"/>
      <w:pPr>
        <w:ind w:left="140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7544BCA">
      <w:start w:val="1"/>
      <w:numFmt w:val="decimal"/>
      <w:lvlText w:val="%3."/>
      <w:lvlJc w:val="left"/>
      <w:pPr>
        <w:ind w:left="140" w:hanging="2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E7EE1C86">
      <w:start w:val="1"/>
      <w:numFmt w:val="decimal"/>
      <w:lvlText w:val="%4."/>
      <w:lvlJc w:val="left"/>
      <w:pPr>
        <w:ind w:left="140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4" w:tplc="B44AFCEC">
      <w:numFmt w:val="bullet"/>
      <w:lvlText w:val="•"/>
      <w:lvlJc w:val="left"/>
      <w:pPr>
        <w:ind w:left="4166" w:hanging="282"/>
      </w:pPr>
      <w:rPr>
        <w:rFonts w:hint="default"/>
        <w:lang w:val="ru-RU" w:eastAsia="en-US" w:bidi="ar-SA"/>
      </w:rPr>
    </w:lvl>
    <w:lvl w:ilvl="5" w:tplc="B1161F54">
      <w:numFmt w:val="bullet"/>
      <w:lvlText w:val="•"/>
      <w:lvlJc w:val="left"/>
      <w:pPr>
        <w:ind w:left="5173" w:hanging="282"/>
      </w:pPr>
      <w:rPr>
        <w:rFonts w:hint="default"/>
        <w:lang w:val="ru-RU" w:eastAsia="en-US" w:bidi="ar-SA"/>
      </w:rPr>
    </w:lvl>
    <w:lvl w:ilvl="6" w:tplc="3DE604AC">
      <w:numFmt w:val="bullet"/>
      <w:lvlText w:val="•"/>
      <w:lvlJc w:val="left"/>
      <w:pPr>
        <w:ind w:left="6179" w:hanging="282"/>
      </w:pPr>
      <w:rPr>
        <w:rFonts w:hint="default"/>
        <w:lang w:val="ru-RU" w:eastAsia="en-US" w:bidi="ar-SA"/>
      </w:rPr>
    </w:lvl>
    <w:lvl w:ilvl="7" w:tplc="8FC2B26A">
      <w:numFmt w:val="bullet"/>
      <w:lvlText w:val="•"/>
      <w:lvlJc w:val="left"/>
      <w:pPr>
        <w:ind w:left="7186" w:hanging="282"/>
      </w:pPr>
      <w:rPr>
        <w:rFonts w:hint="default"/>
        <w:lang w:val="ru-RU" w:eastAsia="en-US" w:bidi="ar-SA"/>
      </w:rPr>
    </w:lvl>
    <w:lvl w:ilvl="8" w:tplc="3CD62DCE">
      <w:numFmt w:val="bullet"/>
      <w:lvlText w:val="•"/>
      <w:lvlJc w:val="left"/>
      <w:pPr>
        <w:ind w:left="8193" w:hanging="282"/>
      </w:pPr>
      <w:rPr>
        <w:rFonts w:hint="default"/>
        <w:lang w:val="ru-RU" w:eastAsia="en-US" w:bidi="ar-SA"/>
      </w:rPr>
    </w:lvl>
  </w:abstractNum>
  <w:abstractNum w:abstractNumId="1" w15:restartNumberingAfterBreak="0">
    <w:nsid w:val="39AE7672"/>
    <w:multiLevelType w:val="hybridMultilevel"/>
    <w:tmpl w:val="A4026A26"/>
    <w:lvl w:ilvl="0" w:tplc="CC14AAB0">
      <w:start w:val="1"/>
      <w:numFmt w:val="decimal"/>
      <w:lvlText w:val="%1)"/>
      <w:lvlJc w:val="left"/>
      <w:pPr>
        <w:ind w:left="14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E2571C">
      <w:numFmt w:val="bullet"/>
      <w:lvlText w:val="•"/>
      <w:lvlJc w:val="left"/>
      <w:pPr>
        <w:ind w:left="1146" w:hanging="305"/>
      </w:pPr>
      <w:rPr>
        <w:rFonts w:hint="default"/>
        <w:lang w:val="ru-RU" w:eastAsia="en-US" w:bidi="ar-SA"/>
      </w:rPr>
    </w:lvl>
    <w:lvl w:ilvl="2" w:tplc="53F8A51E">
      <w:numFmt w:val="bullet"/>
      <w:lvlText w:val="•"/>
      <w:lvlJc w:val="left"/>
      <w:pPr>
        <w:ind w:left="2153" w:hanging="305"/>
      </w:pPr>
      <w:rPr>
        <w:rFonts w:hint="default"/>
        <w:lang w:val="ru-RU" w:eastAsia="en-US" w:bidi="ar-SA"/>
      </w:rPr>
    </w:lvl>
    <w:lvl w:ilvl="3" w:tplc="E03AB98A">
      <w:numFmt w:val="bullet"/>
      <w:lvlText w:val="•"/>
      <w:lvlJc w:val="left"/>
      <w:pPr>
        <w:ind w:left="3159" w:hanging="305"/>
      </w:pPr>
      <w:rPr>
        <w:rFonts w:hint="default"/>
        <w:lang w:val="ru-RU" w:eastAsia="en-US" w:bidi="ar-SA"/>
      </w:rPr>
    </w:lvl>
    <w:lvl w:ilvl="4" w:tplc="91D2D2AE">
      <w:numFmt w:val="bullet"/>
      <w:lvlText w:val="•"/>
      <w:lvlJc w:val="left"/>
      <w:pPr>
        <w:ind w:left="4166" w:hanging="305"/>
      </w:pPr>
      <w:rPr>
        <w:rFonts w:hint="default"/>
        <w:lang w:val="ru-RU" w:eastAsia="en-US" w:bidi="ar-SA"/>
      </w:rPr>
    </w:lvl>
    <w:lvl w:ilvl="5" w:tplc="EEBAD53C">
      <w:numFmt w:val="bullet"/>
      <w:lvlText w:val="•"/>
      <w:lvlJc w:val="left"/>
      <w:pPr>
        <w:ind w:left="5173" w:hanging="305"/>
      </w:pPr>
      <w:rPr>
        <w:rFonts w:hint="default"/>
        <w:lang w:val="ru-RU" w:eastAsia="en-US" w:bidi="ar-SA"/>
      </w:rPr>
    </w:lvl>
    <w:lvl w:ilvl="6" w:tplc="D5165BB0">
      <w:numFmt w:val="bullet"/>
      <w:lvlText w:val="•"/>
      <w:lvlJc w:val="left"/>
      <w:pPr>
        <w:ind w:left="6179" w:hanging="305"/>
      </w:pPr>
      <w:rPr>
        <w:rFonts w:hint="default"/>
        <w:lang w:val="ru-RU" w:eastAsia="en-US" w:bidi="ar-SA"/>
      </w:rPr>
    </w:lvl>
    <w:lvl w:ilvl="7" w:tplc="D4CADB88">
      <w:numFmt w:val="bullet"/>
      <w:lvlText w:val="•"/>
      <w:lvlJc w:val="left"/>
      <w:pPr>
        <w:ind w:left="7186" w:hanging="305"/>
      </w:pPr>
      <w:rPr>
        <w:rFonts w:hint="default"/>
        <w:lang w:val="ru-RU" w:eastAsia="en-US" w:bidi="ar-SA"/>
      </w:rPr>
    </w:lvl>
    <w:lvl w:ilvl="8" w:tplc="9A401BF8">
      <w:numFmt w:val="bullet"/>
      <w:lvlText w:val="•"/>
      <w:lvlJc w:val="left"/>
      <w:pPr>
        <w:ind w:left="8193" w:hanging="305"/>
      </w:pPr>
      <w:rPr>
        <w:rFonts w:hint="default"/>
        <w:lang w:val="ru-RU" w:eastAsia="en-US" w:bidi="ar-SA"/>
      </w:rPr>
    </w:lvl>
  </w:abstractNum>
  <w:num w:numId="1" w16cid:durableId="1706826051">
    <w:abstractNumId w:val="0"/>
  </w:num>
  <w:num w:numId="2" w16cid:durableId="750850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048D"/>
    <w:rsid w:val="00282377"/>
    <w:rsid w:val="0055363C"/>
    <w:rsid w:val="0062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CC60"/>
  <w15:docId w15:val="{872D6F9B-EF83-4C1B-998A-5CB65E83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19" w:lineRule="exact"/>
      <w:ind w:left="14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59" w:line="367" w:lineRule="exact"/>
      <w:ind w:left="140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0" w:right="182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Антоха</dc:creator>
  <cp:lastModifiedBy>Анна Яковлева</cp:lastModifiedBy>
  <cp:revision>2</cp:revision>
  <dcterms:created xsi:type="dcterms:W3CDTF">2025-04-09T05:10:00Z</dcterms:created>
  <dcterms:modified xsi:type="dcterms:W3CDTF">2025-04-09T05:15:00Z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2013</vt:lpwstr>
  </property>
</Properties>
</file>