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t>Выдающийся педагог В.А. Сухомлинский сказал:</w:t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 «Ум ребенка находится на кончиках его пальцев».</w:t>
      </w:r>
      <w:r w:rsidRPr="002D3005">
        <w:rPr>
          <w:rFonts w:ascii="Times New Roman" w:eastAsia="Times New Roman" w:hAnsi="Times New Roman"/>
          <w:color w:val="5E5E5E"/>
          <w:lang w:eastAsia="ru-RU"/>
        </w:rPr>
        <w:t> Специалисты, работающие с детьми дошкольного возраста, подтверждают эти слова, уделяя огромное внимание развитию мелкой моторики. Научно доказано, что область мозга, отвечающая за мелкую моторику, находится по соседству с речевым центром, поэтому занятия на моторику способствуют развитию речи.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Тактильные игры</w:t>
      </w:r>
      <w:r w:rsidRPr="002D3005">
        <w:rPr>
          <w:rFonts w:ascii="Times New Roman" w:eastAsia="Times New Roman" w:hAnsi="Times New Roman"/>
          <w:color w:val="5E5E5E"/>
          <w:lang w:eastAsia="ru-RU"/>
        </w:rPr>
        <w:t> – это игры, направленные на восприятие окружающего мира с помощью рецепторов кожи. Помимо стимуляции речевого развития, тактильные игры также:</w:t>
      </w:r>
    </w:p>
    <w:p w:rsidR="002D3005" w:rsidRPr="002D3005" w:rsidRDefault="002D3005" w:rsidP="002D3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t>учат детей чувствовать свои пальцы и кисть, управлять ими;</w:t>
      </w:r>
    </w:p>
    <w:p w:rsidR="002D3005" w:rsidRPr="002D3005" w:rsidRDefault="002D3005" w:rsidP="002D3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t>несут терапевтический эффект – успокаивают, положительно влияют на эмоциональное состояние ребенка;</w:t>
      </w:r>
    </w:p>
    <w:p w:rsidR="002D3005" w:rsidRPr="002D3005" w:rsidRDefault="002D3005" w:rsidP="002D3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t>учат концентрации внимания, способности сосредотачиваться;</w:t>
      </w:r>
    </w:p>
    <w:p w:rsidR="002D3005" w:rsidRPr="002D3005" w:rsidRDefault="002D3005" w:rsidP="002D3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t>развивают координацию движения, пространственное ориентирование;</w:t>
      </w:r>
    </w:p>
    <w:p w:rsidR="002D3005" w:rsidRPr="002D3005" w:rsidRDefault="002D3005" w:rsidP="002D3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t>способствуют логическому мышлению.</w:t>
      </w:r>
    </w:p>
    <w:p w:rsidR="002D3005" w:rsidRPr="002D3005" w:rsidRDefault="002D3005" w:rsidP="002D3005">
      <w:pPr>
        <w:shd w:val="clear" w:color="auto" w:fill="FFFFFF"/>
        <w:spacing w:before="187" w:after="187" w:line="561" w:lineRule="atLeast"/>
        <w:ind w:left="0" w:right="0" w:firstLine="0"/>
        <w:jc w:val="left"/>
        <w:outlineLvl w:val="2"/>
        <w:rPr>
          <w:rFonts w:ascii="Times New Roman" w:eastAsia="Times New Roman" w:hAnsi="Times New Roman"/>
          <w:color w:val="363636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363636"/>
          <w:lang w:eastAsia="ru-RU"/>
        </w:rPr>
        <w:t>Подборка игр с предметами домашнего обихода.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Игра с двумя грецкими орехами.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Катаем орехи между прямыми ладонями, проговаривая строчку: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"Я катаю свой орех, чтобы был круглее всех</w:t>
      </w:r>
      <w:proofErr w:type="gramStart"/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."</w:t>
      </w:r>
      <w:proofErr w:type="gramEnd"/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Игры с решеткой для раковины.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Положить решетку на ровную поверхность. Поставить в дырочки решетки по два пальца каждой руки, перпендикулярно столу, и "шагая", не наступая на перегородки, проговаривать: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"В зоопарке мы бродили</w:t>
      </w:r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К каждой клетке подходили</w:t>
      </w:r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Мы смотрели всех подряд</w:t>
      </w:r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Медвежат, лисят, бобрят</w:t>
      </w:r>
      <w:proofErr w:type="gramStart"/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."</w:t>
      </w:r>
      <w:proofErr w:type="gramEnd"/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 xml:space="preserve">Игра </w:t>
      </w:r>
      <w:proofErr w:type="gramStart"/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с</w:t>
      </w:r>
      <w:proofErr w:type="gramEnd"/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 xml:space="preserve"> щеткой для волос.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Расположить щетку между прямыми ладонями и делая движения вперед и назад ладонями приговаривать: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"У сосны, у пихты, елки</w:t>
      </w:r>
      <w:proofErr w:type="gramStart"/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О</w:t>
      </w:r>
      <w:proofErr w:type="gramEnd"/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чень колкие иголки</w:t>
      </w:r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Но сильней, чем ельник,</w:t>
      </w:r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Вас уколет можжевельник!"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2D3005">
        <w:rPr>
          <w:rFonts w:ascii="Times New Roman" w:eastAsia="Times New Roman" w:hAnsi="Times New Roman"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Игры с крышками от бутылок.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 xml:space="preserve">Расположить две крышки на столе, в каждую крышку поставить по одному </w:t>
      </w:r>
      <w:r w:rsidRPr="002D3005">
        <w:rPr>
          <w:rFonts w:ascii="Times New Roman" w:eastAsia="Times New Roman" w:hAnsi="Times New Roman"/>
          <w:color w:val="5E5E5E"/>
          <w:lang w:eastAsia="ru-RU"/>
        </w:rPr>
        <w:lastRenderedPageBreak/>
        <w:t>указательному пальцу обеих рук, "шагая" вперед, приговаривать: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"Мы едем на лыжах</w:t>
      </w:r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 xml:space="preserve">Мы </w:t>
      </w:r>
      <w:proofErr w:type="gramStart"/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мчимся с горы</w:t>
      </w:r>
      <w:r w:rsidRPr="002D3005">
        <w:rPr>
          <w:rFonts w:ascii="Times New Roman" w:eastAsia="Times New Roman" w:hAnsi="Times New Roman"/>
          <w:i/>
          <w:iCs/>
          <w:color w:val="5E5E5E"/>
          <w:lang w:eastAsia="ru-RU"/>
        </w:rPr>
        <w:br/>
      </w:r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>Мы любим</w:t>
      </w:r>
      <w:proofErr w:type="gramEnd"/>
      <w:r w:rsidRPr="00A62D11">
        <w:rPr>
          <w:rFonts w:ascii="Times New Roman" w:eastAsia="Times New Roman" w:hAnsi="Times New Roman"/>
          <w:i/>
          <w:iCs/>
          <w:color w:val="5E5E5E"/>
          <w:lang w:eastAsia="ru-RU"/>
        </w:rPr>
        <w:t xml:space="preserve"> забавы холодной зимы!"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</w:p>
    <w:p w:rsidR="002D3005" w:rsidRPr="002D3005" w:rsidRDefault="002D3005" w:rsidP="002D3005">
      <w:pPr>
        <w:shd w:val="clear" w:color="auto" w:fill="FFFFFF"/>
        <w:spacing w:before="187" w:after="187" w:line="561" w:lineRule="atLeast"/>
        <w:ind w:left="0" w:right="0" w:firstLine="0"/>
        <w:jc w:val="left"/>
        <w:outlineLvl w:val="2"/>
        <w:rPr>
          <w:rFonts w:ascii="Times New Roman" w:eastAsia="Times New Roman" w:hAnsi="Times New Roman"/>
          <w:color w:val="363636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363636"/>
          <w:lang w:eastAsia="ru-RU"/>
        </w:rPr>
        <w:t>Дополнительные развивающие игры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«Поймай киску»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Взрослый касается мягкой игрушкой (киской) разных частей тела ребенка, а ребенок с закрытыми глазами определяет, где игрушка. По аналогии для касания можно использовать другие предметы: мокрую рыбку, колючего ежика и др.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«Чудесный мешочек»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В непрозрачный мешочек кладут предметы разной формы, величины, фактуры (игрушки, геометрические фигуры, пластмассовые буквы и цифры и др.). Ребенку предлагают на ощупь, не заглядывая в мешочек, найти нужный предмет.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«Платочек для куклы»</w:t>
      </w:r>
      <w:r w:rsidRPr="002D3005">
        <w:rPr>
          <w:rFonts w:ascii="Times New Roman" w:eastAsia="Times New Roman" w:hAnsi="Times New Roman"/>
          <w:color w:val="5E5E5E"/>
          <w:lang w:eastAsia="ru-RU"/>
        </w:rPr>
        <w:t> </w:t>
      </w: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(определение предметов по фактуре материала, в данном случае определение типа ткани)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Детям предлагают трех кукол в разных платочках (шелковом, шерстяном, вязаном). Дети поочередно рассматривают и ощупывают все платочки. Затем платочки снимают и складывают в мешочек. Дети на ощупь отыскивают в мешочке нужный платочек для каждой куклы.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proofErr w:type="gramStart"/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«Угадай на ощупь, из чего сделан этот предмет»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Ребенку предлагают на ощупь определить, из чего изготовлены различные предметы: стеклянный стакан, деревянный брусок, железная лопатка, пластмассовая бутылка, пушистая игрушка, кожаные перчатки, резиновый мяч, глиняная ваза и др.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По аналогии можно использовать предметы и материалы различной текстуры и определить, какие они: вязкие, липкие, шершавые, бархатистые, гладкие, пушистые и т. д.</w:t>
      </w:r>
      <w:proofErr w:type="gramEnd"/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«Узнай фигуру»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На столе раскладывают геометрические фигуры, одинаковые с теми, которые лежат в мешочке. Взрослый показывает любую фигуру и просит ребенка достать из мешочка такую же.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«Узнай предмет по контуру»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Ребенку завязывают глаза и дают в руки вырезанную из картона фигуру (это может быть зайчик, елочка, пирамидка, домик, рыбка, птичка). Спрашивают, что это за предмет. Убирают фигуру, развязывают глаза и просят по памяти нарисовать ее, сравнить рисунок с контуром, обвести фигуру.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proofErr w:type="gramStart"/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lastRenderedPageBreak/>
        <w:t>«Найди пару»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Материал: пластинки, оклеенные бархатом, наждачной бумагой, фольгой, вельветом, фланелью.</w:t>
      </w:r>
      <w:proofErr w:type="gramEnd"/>
      <w:r w:rsidRPr="002D3005">
        <w:rPr>
          <w:rFonts w:ascii="Times New Roman" w:eastAsia="Times New Roman" w:hAnsi="Times New Roman"/>
          <w:color w:val="5E5E5E"/>
          <w:lang w:eastAsia="ru-RU"/>
        </w:rPr>
        <w:br/>
        <w:t>Ребенку предлагают с завязанными глазами на ощупь найти пары одинаковых пластинок.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«Собери матрешку»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 xml:space="preserve">Двое </w:t>
      </w:r>
      <w:proofErr w:type="gramStart"/>
      <w:r w:rsidRPr="002D3005">
        <w:rPr>
          <w:rFonts w:ascii="Times New Roman" w:eastAsia="Times New Roman" w:hAnsi="Times New Roman"/>
          <w:color w:val="5E5E5E"/>
          <w:lang w:eastAsia="ru-RU"/>
        </w:rPr>
        <w:t>играющих</w:t>
      </w:r>
      <w:proofErr w:type="gramEnd"/>
      <w:r w:rsidRPr="002D3005">
        <w:rPr>
          <w:rFonts w:ascii="Times New Roman" w:eastAsia="Times New Roman" w:hAnsi="Times New Roman"/>
          <w:color w:val="5E5E5E"/>
          <w:lang w:eastAsia="ru-RU"/>
        </w:rPr>
        <w:t xml:space="preserve"> подходят к столу. Закрывают глаза. Перед ними две разобранные матрешки. По команде оба начинают собирать каждый свою матрешку - кто быстрее.</w:t>
      </w:r>
    </w:p>
    <w:p w:rsidR="002D3005" w:rsidRPr="002D3005" w:rsidRDefault="002D3005" w:rsidP="002D3005">
      <w:pPr>
        <w:shd w:val="clear" w:color="auto" w:fill="FFFFFF"/>
        <w:spacing w:after="187" w:line="240" w:lineRule="auto"/>
        <w:ind w:left="0" w:right="0" w:firstLine="0"/>
        <w:jc w:val="left"/>
        <w:rPr>
          <w:rFonts w:ascii="Times New Roman" w:eastAsia="Times New Roman" w:hAnsi="Times New Roman"/>
          <w:color w:val="5E5E5E"/>
          <w:lang w:eastAsia="ru-RU"/>
        </w:rPr>
      </w:pPr>
      <w:r w:rsidRPr="00A62D11">
        <w:rPr>
          <w:rFonts w:ascii="Times New Roman" w:eastAsia="Times New Roman" w:hAnsi="Times New Roman"/>
          <w:b/>
          <w:bCs/>
          <w:color w:val="5E5E5E"/>
          <w:lang w:eastAsia="ru-RU"/>
        </w:rPr>
        <w:t>«Золушка»</w:t>
      </w:r>
      <w:r w:rsidRPr="002D3005">
        <w:rPr>
          <w:rFonts w:ascii="Times New Roman" w:eastAsia="Times New Roman" w:hAnsi="Times New Roman"/>
          <w:color w:val="5E5E5E"/>
          <w:lang w:eastAsia="ru-RU"/>
        </w:rPr>
        <w:br/>
        <w:t>Ребенок садится за стол. Ему завязывают глаза. Перед каждым кучка семян (горох, семечки и др.). За ограниченное время следует разобрать семена на кучки.</w:t>
      </w:r>
    </w:p>
    <w:p w:rsidR="002D3005" w:rsidRPr="002D3005" w:rsidRDefault="002D3005" w:rsidP="002D3005">
      <w:pPr>
        <w:shd w:val="clear" w:color="auto" w:fill="FFFFFF"/>
        <w:spacing w:after="100" w:afterAutospacing="1" w:line="411" w:lineRule="atLeast"/>
        <w:ind w:left="0" w:right="0" w:firstLine="0"/>
        <w:jc w:val="left"/>
        <w:rPr>
          <w:rFonts w:ascii="Times New Roman" w:eastAsia="Times New Roman" w:hAnsi="Times New Roman"/>
          <w:color w:val="534D73"/>
          <w:lang w:eastAsia="ru-RU"/>
        </w:rPr>
      </w:pPr>
      <w:r w:rsidRPr="002D3005">
        <w:rPr>
          <w:rFonts w:ascii="Times New Roman" w:eastAsia="Times New Roman" w:hAnsi="Times New Roman"/>
          <w:color w:val="534D73"/>
          <w:lang w:eastAsia="ru-RU"/>
        </w:rPr>
        <w:t>Развитие тактильных ощущений способствует формированию речи, мыслительной деятельности, памяти, благоприятно влияет на нервную систему малыша, помогает научиться концентрировать внимание. Поэтому родителям важно обращать внимание на наличие у ребёнка дисфункций тактильной системы.</w:t>
      </w:r>
    </w:p>
    <w:p w:rsidR="002D3005" w:rsidRPr="002D3005" w:rsidRDefault="002D3005" w:rsidP="002D3005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lang w:eastAsia="ru-RU"/>
        </w:rPr>
      </w:pPr>
    </w:p>
    <w:sectPr w:rsidR="002D3005" w:rsidRPr="002D3005" w:rsidSect="00B3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248B5"/>
    <w:multiLevelType w:val="multilevel"/>
    <w:tmpl w:val="D9A6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3005"/>
    <w:rsid w:val="00024A2C"/>
    <w:rsid w:val="00051AAF"/>
    <w:rsid w:val="002D3005"/>
    <w:rsid w:val="00830F30"/>
    <w:rsid w:val="00A62D11"/>
    <w:rsid w:val="00B329B6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6F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F226F"/>
    <w:pPr>
      <w:spacing w:before="300" w:after="40"/>
      <w:jc w:val="left"/>
      <w:outlineLvl w:val="0"/>
    </w:pPr>
    <w:rPr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26F"/>
    <w:pPr>
      <w:jc w:val="left"/>
      <w:outlineLvl w:val="1"/>
    </w:pPr>
    <w:rPr>
      <w:smallCaps/>
      <w:spacing w:val="5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226F"/>
    <w:pPr>
      <w:jc w:val="left"/>
      <w:outlineLvl w:val="2"/>
    </w:pPr>
    <w:rPr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26F"/>
    <w:pPr>
      <w:jc w:val="left"/>
      <w:outlineLvl w:val="3"/>
    </w:pPr>
    <w:rPr>
      <w:i/>
      <w:iCs/>
      <w:smallCaps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26F"/>
    <w:pPr>
      <w:jc w:val="left"/>
      <w:outlineLvl w:val="4"/>
    </w:pPr>
    <w:rPr>
      <w:smallCaps/>
      <w:color w:val="538135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26F"/>
    <w:pPr>
      <w:jc w:val="left"/>
      <w:outlineLvl w:val="5"/>
    </w:pPr>
    <w:rPr>
      <w:smallCaps/>
      <w:color w:val="70AD47"/>
      <w:spacing w:val="5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26F"/>
    <w:pPr>
      <w:jc w:val="left"/>
      <w:outlineLvl w:val="6"/>
    </w:pPr>
    <w:rPr>
      <w:b/>
      <w:bCs/>
      <w:smallCaps/>
      <w:color w:val="70AD47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26F"/>
    <w:pPr>
      <w:jc w:val="left"/>
      <w:outlineLvl w:val="7"/>
    </w:pPr>
    <w:rPr>
      <w:b/>
      <w:bCs/>
      <w:i/>
      <w:iCs/>
      <w:smallCaps/>
      <w:color w:val="538135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26F"/>
    <w:pPr>
      <w:jc w:val="left"/>
      <w:outlineLvl w:val="8"/>
    </w:pPr>
    <w:rPr>
      <w:b/>
      <w:bCs/>
      <w:i/>
      <w:iCs/>
      <w:smallCaps/>
      <w:color w:val="38562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26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F226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26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226F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F226F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F226F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F226F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226F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FF226F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F226F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226F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F226F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226F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F226F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FF226F"/>
    <w:rPr>
      <w:b/>
      <w:bCs/>
      <w:color w:val="70AD47"/>
    </w:rPr>
  </w:style>
  <w:style w:type="character" w:styleId="a9">
    <w:name w:val="Emphasis"/>
    <w:uiPriority w:val="20"/>
    <w:qFormat/>
    <w:rsid w:val="00FF226F"/>
    <w:rPr>
      <w:b/>
      <w:bCs/>
      <w:i/>
      <w:iCs/>
      <w:spacing w:val="10"/>
    </w:rPr>
  </w:style>
  <w:style w:type="paragraph" w:styleId="aa">
    <w:name w:val="No Spacing"/>
    <w:uiPriority w:val="1"/>
    <w:qFormat/>
    <w:rsid w:val="00FF226F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FF22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226F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F22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F226F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FF226F"/>
    <w:rPr>
      <w:b/>
      <w:bCs/>
      <w:i/>
      <w:iCs/>
    </w:rPr>
  </w:style>
  <w:style w:type="character" w:styleId="ae">
    <w:name w:val="Subtle Emphasis"/>
    <w:uiPriority w:val="19"/>
    <w:qFormat/>
    <w:rsid w:val="00FF226F"/>
    <w:rPr>
      <w:i/>
      <w:iCs/>
    </w:rPr>
  </w:style>
  <w:style w:type="character" w:styleId="af">
    <w:name w:val="Intense Emphasis"/>
    <w:uiPriority w:val="21"/>
    <w:qFormat/>
    <w:rsid w:val="00FF226F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FF226F"/>
    <w:rPr>
      <w:b/>
      <w:bCs/>
    </w:rPr>
  </w:style>
  <w:style w:type="character" w:styleId="af1">
    <w:name w:val="Intense Reference"/>
    <w:uiPriority w:val="32"/>
    <w:qFormat/>
    <w:rsid w:val="00FF226F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FF226F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FF226F"/>
    <w:pPr>
      <w:outlineLvl w:val="9"/>
    </w:pPr>
    <w:rPr>
      <w:lang w:eastAsia="en-US"/>
    </w:rPr>
  </w:style>
  <w:style w:type="paragraph" w:styleId="af4">
    <w:name w:val="Normal (Web)"/>
    <w:basedOn w:val="a"/>
    <w:uiPriority w:val="99"/>
    <w:semiHidden/>
    <w:unhideWhenUsed/>
    <w:rsid w:val="002D300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2D3005"/>
    <w:rPr>
      <w:i/>
      <w:iCs/>
    </w:rPr>
  </w:style>
  <w:style w:type="paragraph" w:styleId="af5">
    <w:name w:val="Balloon Text"/>
    <w:basedOn w:val="a"/>
    <w:link w:val="af6"/>
    <w:uiPriority w:val="99"/>
    <w:semiHidden/>
    <w:unhideWhenUsed/>
    <w:rsid w:val="002D30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D3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0311">
          <w:blockQuote w:val="1"/>
          <w:marLeft w:val="0"/>
          <w:marRight w:val="0"/>
          <w:marTop w:val="468"/>
          <w:marBottom w:val="4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167">
          <w:blockQuote w:val="1"/>
          <w:marLeft w:val="0"/>
          <w:marRight w:val="0"/>
          <w:marTop w:val="468"/>
          <w:marBottom w:val="4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2025-03-17T08:32:00Z</dcterms:created>
  <dcterms:modified xsi:type="dcterms:W3CDTF">2025-03-17T08:44:00Z</dcterms:modified>
</cp:coreProperties>
</file>